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18" w:rsidRDefault="00B26418" w:rsidP="0020543F">
      <w:pPr>
        <w:pBdr>
          <w:top w:val="nil"/>
          <w:left w:val="nil"/>
          <w:bottom w:val="nil"/>
          <w:right w:val="nil"/>
          <w:between w:val="nil"/>
        </w:pBdr>
        <w:spacing w:line="276" w:lineRule="auto"/>
        <w:ind w:left="1" w:hanging="3"/>
        <w:rPr>
          <w:sz w:val="28"/>
          <w:szCs w:val="28"/>
          <w:highlight w:val="white"/>
        </w:rPr>
      </w:pPr>
    </w:p>
    <w:p w:rsidR="0020543F" w:rsidRDefault="0020543F" w:rsidP="0020543F">
      <w:pPr>
        <w:pBdr>
          <w:top w:val="nil"/>
          <w:left w:val="nil"/>
          <w:bottom w:val="nil"/>
          <w:right w:val="nil"/>
          <w:between w:val="nil"/>
        </w:pBdr>
        <w:spacing w:line="276" w:lineRule="auto"/>
        <w:ind w:left="1" w:hanging="3"/>
        <w:rPr>
          <w:rFonts w:ascii="Arial" w:eastAsia="Arial" w:hAnsi="Arial" w:cs="Arial"/>
          <w:sz w:val="28"/>
          <w:szCs w:val="28"/>
        </w:rPr>
      </w:pPr>
      <w:r>
        <w:rPr>
          <w:sz w:val="28"/>
          <w:szCs w:val="28"/>
          <w:highlight w:val="white"/>
        </w:rPr>
        <w:t xml:space="preserve">TUNNIKAVA – </w:t>
      </w:r>
      <w:r>
        <w:rPr>
          <w:sz w:val="28"/>
          <w:szCs w:val="28"/>
        </w:rPr>
        <w:t>EESTI (EMAKEELEPÄEV)</w:t>
      </w:r>
    </w:p>
    <w:p w:rsidR="0020543F" w:rsidRDefault="0020543F" w:rsidP="0020543F">
      <w:pPr>
        <w:pBdr>
          <w:top w:val="nil"/>
          <w:left w:val="nil"/>
          <w:bottom w:val="nil"/>
          <w:right w:val="nil"/>
          <w:between w:val="nil"/>
        </w:pBdr>
        <w:spacing w:line="276" w:lineRule="auto"/>
        <w:ind w:hanging="2"/>
        <w:rPr>
          <w:b/>
          <w:highlight w:val="white"/>
        </w:rPr>
      </w:pPr>
    </w:p>
    <w:p w:rsidR="0020543F" w:rsidRDefault="0020543F" w:rsidP="0020543F">
      <w:pPr>
        <w:pBdr>
          <w:top w:val="nil"/>
          <w:left w:val="nil"/>
          <w:bottom w:val="nil"/>
          <w:right w:val="nil"/>
          <w:between w:val="nil"/>
        </w:pBdr>
        <w:spacing w:line="276" w:lineRule="auto"/>
        <w:ind w:hanging="2"/>
      </w:pPr>
      <w:r>
        <w:rPr>
          <w:b/>
          <w:highlight w:val="white"/>
        </w:rPr>
        <w:t>Tunni teema:</w:t>
      </w:r>
      <w:r>
        <w:rPr>
          <w:highlight w:val="white"/>
        </w:rPr>
        <w:t xml:space="preserve"> </w:t>
      </w:r>
      <w:r>
        <w:t>Emakeelepäev</w:t>
      </w:r>
    </w:p>
    <w:p w:rsidR="0020543F" w:rsidRDefault="0020543F" w:rsidP="0020543F">
      <w:pPr>
        <w:pBdr>
          <w:top w:val="nil"/>
          <w:left w:val="nil"/>
          <w:bottom w:val="nil"/>
          <w:right w:val="nil"/>
          <w:between w:val="nil"/>
        </w:pBdr>
        <w:spacing w:line="276" w:lineRule="auto"/>
        <w:ind w:hanging="2"/>
        <w:rPr>
          <w:highlight w:val="white"/>
        </w:rPr>
      </w:pPr>
      <w:r>
        <w:rPr>
          <w:b/>
          <w:highlight w:val="white"/>
        </w:rPr>
        <w:t xml:space="preserve">Klass: </w:t>
      </w:r>
      <w:r>
        <w:rPr>
          <w:highlight w:val="white"/>
        </w:rPr>
        <w:t>2. klass</w:t>
      </w:r>
    </w:p>
    <w:p w:rsidR="0020543F" w:rsidRDefault="0020543F" w:rsidP="0020543F">
      <w:pPr>
        <w:pBdr>
          <w:top w:val="nil"/>
          <w:left w:val="nil"/>
          <w:bottom w:val="nil"/>
          <w:right w:val="nil"/>
          <w:between w:val="nil"/>
        </w:pBdr>
        <w:spacing w:line="276" w:lineRule="auto"/>
        <w:ind w:hanging="2"/>
        <w:rPr>
          <w:color w:val="000000"/>
        </w:rPr>
      </w:pPr>
      <w:r>
        <w:rPr>
          <w:b/>
          <w:color w:val="000000"/>
          <w:highlight w:val="white"/>
        </w:rPr>
        <w:t>Õppeaine</w:t>
      </w:r>
      <w:r>
        <w:rPr>
          <w:b/>
          <w:highlight w:val="white"/>
        </w:rPr>
        <w:t>d</w:t>
      </w:r>
      <w:r>
        <w:rPr>
          <w:b/>
          <w:color w:val="000000"/>
          <w:highlight w:val="white"/>
        </w:rPr>
        <w:t xml:space="preserve">: </w:t>
      </w:r>
      <w:r>
        <w:rPr>
          <w:highlight w:val="white"/>
        </w:rPr>
        <w:t>informaatika</w:t>
      </w:r>
      <w:r>
        <w:t xml:space="preserve"> ja eesti keel</w:t>
      </w:r>
    </w:p>
    <w:p w:rsidR="0020543F" w:rsidRDefault="0020543F" w:rsidP="0020543F">
      <w:pPr>
        <w:pBdr>
          <w:top w:val="nil"/>
          <w:left w:val="nil"/>
          <w:bottom w:val="nil"/>
          <w:right w:val="nil"/>
          <w:between w:val="nil"/>
        </w:pBdr>
        <w:spacing w:line="276" w:lineRule="auto"/>
        <w:ind w:hanging="2"/>
        <w:rPr>
          <w:color w:val="000000"/>
        </w:rPr>
      </w:pPr>
      <w:r>
        <w:rPr>
          <w:b/>
          <w:color w:val="000000"/>
          <w:highlight w:val="white"/>
        </w:rPr>
        <w:t xml:space="preserve">Tunni kestvus: </w:t>
      </w:r>
      <w:r>
        <w:t>45 minutit</w:t>
      </w:r>
    </w:p>
    <w:p w:rsidR="0020543F" w:rsidRDefault="0020543F" w:rsidP="0020543F">
      <w:pPr>
        <w:spacing w:line="276" w:lineRule="auto"/>
        <w:ind w:hanging="2"/>
      </w:pPr>
      <w:r>
        <w:rPr>
          <w:b/>
          <w:highlight w:val="white"/>
        </w:rPr>
        <w:t>Autor:</w:t>
      </w:r>
      <w:r>
        <w:rPr>
          <w:highlight w:val="white"/>
        </w:rPr>
        <w:t xml:space="preserve"> </w:t>
      </w:r>
      <w:proofErr w:type="spellStart"/>
      <w:r>
        <w:rPr>
          <w:highlight w:val="white"/>
        </w:rPr>
        <w:t>Merlin</w:t>
      </w:r>
      <w:proofErr w:type="spellEnd"/>
      <w:r>
        <w:rPr>
          <w:highlight w:val="white"/>
        </w:rPr>
        <w:t xml:space="preserve"> </w:t>
      </w:r>
      <w:proofErr w:type="spellStart"/>
      <w:r>
        <w:rPr>
          <w:highlight w:val="white"/>
        </w:rPr>
        <w:t>Kirbits</w:t>
      </w:r>
      <w:proofErr w:type="spellEnd"/>
    </w:p>
    <w:p w:rsidR="00992122" w:rsidRDefault="00992122" w:rsidP="00992122">
      <w:pPr>
        <w:spacing w:line="276" w:lineRule="auto"/>
        <w:ind w:hanging="2"/>
      </w:pPr>
      <w:r w:rsidRPr="005248C2">
        <w:rPr>
          <w:b/>
        </w:rPr>
        <w:t xml:space="preserve">Autoriõigused: </w:t>
      </w:r>
      <w:hyperlink r:id="rId5" w:tgtFrame="_blank" w:history="1">
        <w:proofErr w:type="spellStart"/>
        <w:r w:rsidRPr="005248C2">
          <w:rPr>
            <w:rStyle w:val="Hperlink"/>
            <w:color w:val="AA3E2C"/>
            <w:u w:val="none"/>
            <w:shd w:val="clear" w:color="auto" w:fill="FFFFFF"/>
          </w:rPr>
          <w:t>Creative</w:t>
        </w:r>
        <w:proofErr w:type="spellEnd"/>
        <w:r w:rsidRPr="005248C2">
          <w:rPr>
            <w:rStyle w:val="Hperlink"/>
            <w:color w:val="AA3E2C"/>
            <w:u w:val="none"/>
            <w:shd w:val="clear" w:color="auto" w:fill="FFFFFF"/>
          </w:rPr>
          <w:t xml:space="preserve"> </w:t>
        </w:r>
        <w:proofErr w:type="spellStart"/>
        <w:r w:rsidRPr="005248C2">
          <w:rPr>
            <w:rStyle w:val="Hperlink"/>
            <w:color w:val="AA3E2C"/>
            <w:u w:val="none"/>
            <w:shd w:val="clear" w:color="auto" w:fill="FFFFFF"/>
          </w:rPr>
          <w:t>Commons</w:t>
        </w:r>
        <w:proofErr w:type="spellEnd"/>
        <w:r w:rsidRPr="005248C2">
          <w:rPr>
            <w:rStyle w:val="Hperlink"/>
            <w:color w:val="AA3E2C"/>
            <w:u w:val="none"/>
            <w:shd w:val="clear" w:color="auto" w:fill="FFFFFF"/>
          </w:rPr>
          <w:t xml:space="preserve"> sisulitsents CC BY-SA 3.0</w:t>
        </w:r>
      </w:hyperlink>
      <w:r>
        <w:rPr>
          <w:rFonts w:ascii="Helvetica" w:hAnsi="Helvetica" w:cs="Helvetica"/>
          <w:color w:val="48382D"/>
          <w:sz w:val="18"/>
          <w:szCs w:val="18"/>
          <w:shd w:val="clear" w:color="auto" w:fill="FFFFFF"/>
        </w:rPr>
        <w:t> </w:t>
      </w:r>
    </w:p>
    <w:p w:rsidR="0020543F" w:rsidRDefault="0020543F" w:rsidP="00992122">
      <w:pPr>
        <w:spacing w:after="120" w:line="276" w:lineRule="auto"/>
        <w:rPr>
          <w:b/>
          <w:highlight w:val="white"/>
        </w:rPr>
      </w:pPr>
      <w:r>
        <w:rPr>
          <w:b/>
          <w:color w:val="000000"/>
          <w:highlight w:val="white"/>
        </w:rPr>
        <w:br/>
        <w:t>Tunni eesmär</w:t>
      </w:r>
      <w:r>
        <w:rPr>
          <w:b/>
          <w:highlight w:val="white"/>
        </w:rPr>
        <w:t>gid:</w:t>
      </w:r>
    </w:p>
    <w:p w:rsidR="0020543F" w:rsidRPr="00D916F5" w:rsidRDefault="0020543F" w:rsidP="0020543F">
      <w:pPr>
        <w:numPr>
          <w:ilvl w:val="0"/>
          <w:numId w:val="1"/>
        </w:numPr>
        <w:pBdr>
          <w:top w:val="nil"/>
          <w:left w:val="nil"/>
          <w:bottom w:val="nil"/>
          <w:right w:val="nil"/>
          <w:between w:val="nil"/>
        </w:pBdr>
        <w:spacing w:line="276" w:lineRule="auto"/>
        <w:rPr>
          <w:b/>
          <w:highlight w:val="white"/>
        </w:rPr>
      </w:pPr>
      <w:r>
        <w:rPr>
          <w:highlight w:val="white"/>
        </w:rPr>
        <w:t xml:space="preserve">harjutada QR-koodi lugemist;  </w:t>
      </w:r>
    </w:p>
    <w:p w:rsidR="0020543F" w:rsidRPr="001052ED" w:rsidRDefault="0020543F" w:rsidP="0020543F">
      <w:pPr>
        <w:numPr>
          <w:ilvl w:val="0"/>
          <w:numId w:val="1"/>
        </w:numPr>
        <w:pBdr>
          <w:top w:val="nil"/>
          <w:left w:val="nil"/>
          <w:bottom w:val="nil"/>
          <w:right w:val="nil"/>
          <w:between w:val="nil"/>
        </w:pBdr>
        <w:spacing w:line="276" w:lineRule="auto"/>
        <w:rPr>
          <w:b/>
          <w:highlight w:val="white"/>
        </w:rPr>
      </w:pPr>
      <w:r>
        <w:rPr>
          <w:highlight w:val="white"/>
        </w:rPr>
        <w:t>harjutada info otsimist</w:t>
      </w:r>
      <w:r w:rsidRPr="005D243A">
        <w:rPr>
          <w:highlight w:val="white"/>
        </w:rPr>
        <w:t xml:space="preserve"> </w:t>
      </w:r>
      <w:r>
        <w:rPr>
          <w:highlight w:val="white"/>
        </w:rPr>
        <w:t xml:space="preserve">Internetist; </w:t>
      </w:r>
    </w:p>
    <w:p w:rsidR="0020543F" w:rsidRDefault="0020543F" w:rsidP="0020543F">
      <w:pPr>
        <w:numPr>
          <w:ilvl w:val="0"/>
          <w:numId w:val="1"/>
        </w:numPr>
        <w:pBdr>
          <w:top w:val="nil"/>
          <w:left w:val="nil"/>
          <w:bottom w:val="nil"/>
          <w:right w:val="nil"/>
          <w:between w:val="nil"/>
        </w:pBdr>
        <w:spacing w:line="276" w:lineRule="auto"/>
        <w:rPr>
          <w:highlight w:val="white"/>
        </w:rPr>
      </w:pPr>
      <w:r>
        <w:rPr>
          <w:highlight w:val="white"/>
        </w:rPr>
        <w:t xml:space="preserve">tutvuda õigekeelsussõnaraamatu ja </w:t>
      </w:r>
      <w:proofErr w:type="spellStart"/>
      <w:r>
        <w:rPr>
          <w:highlight w:val="white"/>
        </w:rPr>
        <w:t>võro</w:t>
      </w:r>
      <w:proofErr w:type="spellEnd"/>
      <w:r>
        <w:rPr>
          <w:highlight w:val="white"/>
        </w:rPr>
        <w:t>-eesti-</w:t>
      </w:r>
      <w:proofErr w:type="spellStart"/>
      <w:r>
        <w:rPr>
          <w:highlight w:val="white"/>
        </w:rPr>
        <w:t>võro</w:t>
      </w:r>
      <w:proofErr w:type="spellEnd"/>
      <w:r>
        <w:rPr>
          <w:highlight w:val="white"/>
        </w:rPr>
        <w:t xml:space="preserve"> sõnaraamatuga;</w:t>
      </w:r>
    </w:p>
    <w:p w:rsidR="0020543F" w:rsidRPr="00591432" w:rsidRDefault="0020543F" w:rsidP="0020543F">
      <w:pPr>
        <w:numPr>
          <w:ilvl w:val="0"/>
          <w:numId w:val="1"/>
        </w:numPr>
        <w:pBdr>
          <w:top w:val="nil"/>
          <w:left w:val="nil"/>
          <w:bottom w:val="nil"/>
          <w:right w:val="nil"/>
          <w:between w:val="nil"/>
        </w:pBdr>
        <w:spacing w:line="276" w:lineRule="auto"/>
        <w:rPr>
          <w:highlight w:val="white"/>
        </w:rPr>
      </w:pPr>
      <w:r>
        <w:rPr>
          <w:highlight w:val="white"/>
        </w:rPr>
        <w:t>kaardistada ja analüüsida õppeprotsessi.</w:t>
      </w:r>
    </w:p>
    <w:p w:rsidR="0020543F" w:rsidRDefault="0020543F" w:rsidP="0020543F">
      <w:pPr>
        <w:pBdr>
          <w:top w:val="nil"/>
          <w:left w:val="nil"/>
          <w:bottom w:val="nil"/>
          <w:right w:val="nil"/>
          <w:between w:val="nil"/>
        </w:pBdr>
        <w:spacing w:line="276" w:lineRule="auto"/>
        <w:ind w:hanging="2"/>
        <w:rPr>
          <w:b/>
          <w:highlight w:val="white"/>
        </w:rPr>
      </w:pPr>
    </w:p>
    <w:p w:rsidR="0020543F" w:rsidRDefault="0020543F" w:rsidP="0020543F">
      <w:pPr>
        <w:pBdr>
          <w:top w:val="nil"/>
          <w:left w:val="nil"/>
          <w:bottom w:val="nil"/>
          <w:right w:val="nil"/>
          <w:between w:val="nil"/>
        </w:pBdr>
        <w:spacing w:line="276" w:lineRule="auto"/>
        <w:ind w:hanging="2"/>
        <w:rPr>
          <w:color w:val="000000"/>
        </w:rPr>
      </w:pPr>
      <w:proofErr w:type="spellStart"/>
      <w:r>
        <w:rPr>
          <w:b/>
          <w:highlight w:val="white"/>
        </w:rPr>
        <w:t>Üldpädevused</w:t>
      </w:r>
      <w:proofErr w:type="spellEnd"/>
      <w:r>
        <w:rPr>
          <w:b/>
          <w:highlight w:val="white"/>
        </w:rPr>
        <w:t xml:space="preserve">, mida toetatakse: </w:t>
      </w:r>
      <w:r>
        <w:t xml:space="preserve">õpipädevus, suhtluspädevus, </w:t>
      </w:r>
      <w:proofErr w:type="spellStart"/>
      <w:r>
        <w:t>digipädevus</w:t>
      </w:r>
      <w:proofErr w:type="spellEnd"/>
      <w:r>
        <w:t>, kultuuri-ja väärtuspädevus</w:t>
      </w:r>
    </w:p>
    <w:p w:rsidR="0020543F" w:rsidRDefault="0020543F" w:rsidP="0020543F">
      <w:pPr>
        <w:pBdr>
          <w:top w:val="nil"/>
          <w:left w:val="nil"/>
          <w:bottom w:val="nil"/>
          <w:right w:val="nil"/>
          <w:between w:val="nil"/>
        </w:pBdr>
        <w:spacing w:line="276" w:lineRule="auto"/>
        <w:ind w:hanging="2"/>
        <w:rPr>
          <w:b/>
          <w:highlight w:val="white"/>
        </w:rPr>
      </w:pPr>
    </w:p>
    <w:p w:rsidR="0020543F" w:rsidRDefault="0020543F" w:rsidP="0020543F">
      <w:pPr>
        <w:pBdr>
          <w:top w:val="nil"/>
          <w:left w:val="nil"/>
          <w:bottom w:val="nil"/>
          <w:right w:val="nil"/>
          <w:between w:val="nil"/>
        </w:pBdr>
        <w:spacing w:line="276" w:lineRule="auto"/>
        <w:ind w:hanging="2"/>
        <w:rPr>
          <w:color w:val="000000"/>
        </w:rPr>
      </w:pPr>
      <w:r>
        <w:rPr>
          <w:b/>
          <w:color w:val="000000"/>
          <w:highlight w:val="white"/>
        </w:rPr>
        <w:t>Õpitulemused:</w:t>
      </w:r>
      <w:r>
        <w:rPr>
          <w:color w:val="000000"/>
          <w:highlight w:val="white"/>
        </w:rPr>
        <w:t xml:space="preserve"> </w:t>
      </w:r>
    </w:p>
    <w:p w:rsidR="0020543F" w:rsidRDefault="0020543F" w:rsidP="0020543F">
      <w:pPr>
        <w:spacing w:line="276" w:lineRule="auto"/>
        <w:ind w:hanging="2"/>
        <w:rPr>
          <w:b/>
          <w:highlight w:val="white"/>
        </w:rPr>
      </w:pPr>
      <w:r>
        <w:rPr>
          <w:highlight w:val="white"/>
        </w:rPr>
        <w:t>Õpilane</w:t>
      </w:r>
    </w:p>
    <w:p w:rsidR="0020543F" w:rsidRPr="00A3718A" w:rsidRDefault="0020543F" w:rsidP="0020543F">
      <w:pPr>
        <w:pBdr>
          <w:top w:val="nil"/>
          <w:left w:val="nil"/>
          <w:bottom w:val="nil"/>
          <w:right w:val="nil"/>
          <w:between w:val="nil"/>
        </w:pBdr>
        <w:spacing w:line="276" w:lineRule="auto"/>
        <w:ind w:hanging="2"/>
        <w:rPr>
          <w:highlight w:val="white"/>
        </w:rPr>
      </w:pPr>
      <w:r w:rsidRPr="002C2998">
        <w:rPr>
          <w:highlight w:val="white"/>
        </w:rPr>
        <w:t xml:space="preserve">1) </w:t>
      </w:r>
      <w:r>
        <w:rPr>
          <w:highlight w:val="white"/>
        </w:rPr>
        <w:t xml:space="preserve">saab hakkama QR koodi lugemisega;  </w:t>
      </w:r>
    </w:p>
    <w:p w:rsidR="0020543F" w:rsidRDefault="0020543F" w:rsidP="0020543F">
      <w:pPr>
        <w:jc w:val="both"/>
        <w:rPr>
          <w:highlight w:val="white"/>
        </w:rPr>
      </w:pPr>
      <w:r>
        <w:rPr>
          <w:highlight w:val="white"/>
        </w:rPr>
        <w:t>2) oskab loetu/kuuldu põhjal vastata küsimustele</w:t>
      </w:r>
      <w:r w:rsidRPr="002C2998">
        <w:rPr>
          <w:highlight w:val="white"/>
        </w:rPr>
        <w:t>;</w:t>
      </w:r>
    </w:p>
    <w:p w:rsidR="0020543F" w:rsidRPr="002C2998" w:rsidRDefault="0020543F" w:rsidP="0020543F">
      <w:pPr>
        <w:jc w:val="both"/>
        <w:rPr>
          <w:highlight w:val="white"/>
        </w:rPr>
      </w:pPr>
      <w:r>
        <w:rPr>
          <w:highlight w:val="white"/>
        </w:rPr>
        <w:t xml:space="preserve">3) saab hakkama õigekeelsussõnaraamatu ja </w:t>
      </w:r>
      <w:proofErr w:type="spellStart"/>
      <w:r>
        <w:rPr>
          <w:highlight w:val="white"/>
        </w:rPr>
        <w:t>võro</w:t>
      </w:r>
      <w:proofErr w:type="spellEnd"/>
      <w:r>
        <w:rPr>
          <w:highlight w:val="white"/>
        </w:rPr>
        <w:t>-eesti-</w:t>
      </w:r>
      <w:proofErr w:type="spellStart"/>
      <w:r>
        <w:rPr>
          <w:highlight w:val="white"/>
        </w:rPr>
        <w:t>võro</w:t>
      </w:r>
      <w:proofErr w:type="spellEnd"/>
      <w:r>
        <w:rPr>
          <w:highlight w:val="white"/>
        </w:rPr>
        <w:t xml:space="preserve"> sõnaraamatu kasutamisega</w:t>
      </w:r>
    </w:p>
    <w:p w:rsidR="0020543F" w:rsidRDefault="0020543F" w:rsidP="0020543F">
      <w:pPr>
        <w:jc w:val="both"/>
        <w:rPr>
          <w:highlight w:val="white"/>
        </w:rPr>
      </w:pPr>
      <w:r>
        <w:rPr>
          <w:highlight w:val="white"/>
        </w:rPr>
        <w:t>4</w:t>
      </w:r>
      <w:r w:rsidRPr="002C2998">
        <w:rPr>
          <w:highlight w:val="white"/>
        </w:rPr>
        <w:t xml:space="preserve">) </w:t>
      </w:r>
      <w:r>
        <w:rPr>
          <w:highlight w:val="white"/>
        </w:rPr>
        <w:t xml:space="preserve">oskab täita </w:t>
      </w:r>
      <w:proofErr w:type="spellStart"/>
      <w:r>
        <w:rPr>
          <w:highlight w:val="white"/>
        </w:rPr>
        <w:t>Google’i</w:t>
      </w:r>
      <w:proofErr w:type="spellEnd"/>
      <w:r>
        <w:rPr>
          <w:highlight w:val="white"/>
        </w:rPr>
        <w:t xml:space="preserve"> dokumendis olevat </w:t>
      </w:r>
      <w:proofErr w:type="spellStart"/>
      <w:r>
        <w:rPr>
          <w:highlight w:val="white"/>
        </w:rPr>
        <w:t>ühistabelit</w:t>
      </w:r>
      <w:proofErr w:type="spellEnd"/>
      <w:r>
        <w:rPr>
          <w:highlight w:val="white"/>
        </w:rPr>
        <w:t>;</w:t>
      </w:r>
    </w:p>
    <w:p w:rsidR="0020543F" w:rsidRPr="002C2998" w:rsidRDefault="0020543F" w:rsidP="0020543F">
      <w:pPr>
        <w:jc w:val="both"/>
        <w:rPr>
          <w:highlight w:val="white"/>
        </w:rPr>
      </w:pPr>
      <w:r>
        <w:rPr>
          <w:highlight w:val="white"/>
        </w:rPr>
        <w:t>5) analüüsib oma õppeprotsessi.</w:t>
      </w:r>
    </w:p>
    <w:p w:rsidR="0020543F" w:rsidRDefault="0020543F" w:rsidP="0020543F">
      <w:pPr>
        <w:pBdr>
          <w:top w:val="nil"/>
          <w:left w:val="nil"/>
          <w:bottom w:val="nil"/>
          <w:right w:val="nil"/>
          <w:between w:val="nil"/>
        </w:pBdr>
        <w:spacing w:line="276" w:lineRule="auto"/>
        <w:rPr>
          <w:b/>
          <w:highlight w:val="white"/>
        </w:rPr>
      </w:pPr>
    </w:p>
    <w:p w:rsidR="0020543F" w:rsidRDefault="0020543F" w:rsidP="0020543F">
      <w:pPr>
        <w:pBdr>
          <w:top w:val="nil"/>
          <w:left w:val="nil"/>
          <w:bottom w:val="nil"/>
          <w:right w:val="nil"/>
          <w:between w:val="nil"/>
        </w:pBdr>
        <w:spacing w:line="276" w:lineRule="auto"/>
        <w:ind w:hanging="2"/>
        <w:rPr>
          <w:color w:val="000000"/>
        </w:rPr>
      </w:pPr>
      <w:r>
        <w:rPr>
          <w:b/>
          <w:color w:val="000000"/>
          <w:highlight w:val="white"/>
        </w:rPr>
        <w:t>Mõisted:</w:t>
      </w:r>
      <w:r>
        <w:rPr>
          <w:color w:val="000000"/>
          <w:highlight w:val="white"/>
        </w:rPr>
        <w:t xml:space="preserve"> </w:t>
      </w:r>
      <w:r>
        <w:rPr>
          <w:color w:val="000000"/>
        </w:rPr>
        <w:t>emakeelepäev, riigikeel, võrukeel, rahvuseepos, hümn, ruunid, õigekeelsussõnaraamat, e-etteütlus</w:t>
      </w:r>
    </w:p>
    <w:p w:rsidR="0020543F" w:rsidRDefault="0020543F" w:rsidP="0020543F">
      <w:pPr>
        <w:pBdr>
          <w:top w:val="nil"/>
          <w:left w:val="nil"/>
          <w:bottom w:val="nil"/>
          <w:right w:val="nil"/>
          <w:between w:val="nil"/>
        </w:pBdr>
        <w:spacing w:line="276" w:lineRule="auto"/>
        <w:ind w:hanging="2"/>
        <w:rPr>
          <w:b/>
          <w:highlight w:val="white"/>
        </w:rPr>
      </w:pPr>
    </w:p>
    <w:p w:rsidR="0020543F" w:rsidRPr="00B24D37" w:rsidRDefault="0020543F" w:rsidP="0020543F">
      <w:pPr>
        <w:pBdr>
          <w:top w:val="nil"/>
          <w:left w:val="nil"/>
          <w:bottom w:val="nil"/>
          <w:right w:val="nil"/>
          <w:between w:val="nil"/>
        </w:pBdr>
        <w:spacing w:line="276" w:lineRule="auto"/>
        <w:ind w:hanging="2"/>
        <w:rPr>
          <w:color w:val="000000"/>
        </w:rPr>
      </w:pPr>
      <w:r>
        <w:rPr>
          <w:b/>
          <w:color w:val="000000"/>
          <w:highlight w:val="white"/>
        </w:rPr>
        <w:t xml:space="preserve">Õpilaste eelteadmised ja -oskused: </w:t>
      </w:r>
      <w:r w:rsidRPr="00B24D37">
        <w:rPr>
          <w:color w:val="000000"/>
        </w:rPr>
        <w:t>õpilane on varem kokku puutunud QR-koodi lugemisega</w:t>
      </w:r>
    </w:p>
    <w:p w:rsidR="0020543F" w:rsidRDefault="0020543F" w:rsidP="0020543F">
      <w:pPr>
        <w:pBdr>
          <w:top w:val="nil"/>
          <w:left w:val="nil"/>
          <w:bottom w:val="nil"/>
          <w:right w:val="nil"/>
          <w:between w:val="nil"/>
        </w:pBdr>
        <w:spacing w:line="276" w:lineRule="auto"/>
        <w:ind w:hanging="2"/>
        <w:rPr>
          <w:b/>
          <w:highlight w:val="white"/>
        </w:rPr>
      </w:pPr>
    </w:p>
    <w:p w:rsidR="0020543F" w:rsidRDefault="0020543F" w:rsidP="0020543F">
      <w:pPr>
        <w:pBdr>
          <w:top w:val="nil"/>
          <w:left w:val="nil"/>
          <w:bottom w:val="nil"/>
          <w:right w:val="nil"/>
          <w:between w:val="nil"/>
        </w:pBdr>
        <w:spacing w:line="276" w:lineRule="auto"/>
        <w:ind w:hanging="2"/>
      </w:pPr>
      <w:r>
        <w:rPr>
          <w:b/>
          <w:highlight w:val="white"/>
        </w:rPr>
        <w:t>Tunniks vajalikud vahendid</w:t>
      </w:r>
      <w:r>
        <w:rPr>
          <w:highlight w:val="white"/>
        </w:rPr>
        <w:t xml:space="preserve">: </w:t>
      </w:r>
      <w:r>
        <w:t>arvuti, projektor, nutiseadmed (soovitatavalt õpilaste enda omad)</w:t>
      </w:r>
    </w:p>
    <w:p w:rsidR="00072FE4" w:rsidRDefault="00072FE4" w:rsidP="0020543F">
      <w:pPr>
        <w:pBdr>
          <w:top w:val="nil"/>
          <w:left w:val="nil"/>
          <w:bottom w:val="nil"/>
          <w:right w:val="nil"/>
          <w:between w:val="nil"/>
        </w:pBdr>
        <w:spacing w:line="276" w:lineRule="auto"/>
        <w:ind w:hanging="2"/>
      </w:pPr>
    </w:p>
    <w:p w:rsidR="0020543F" w:rsidRPr="00705D7A" w:rsidRDefault="0020543F" w:rsidP="00705D7A">
      <w:pPr>
        <w:pBdr>
          <w:top w:val="nil"/>
          <w:left w:val="nil"/>
          <w:bottom w:val="nil"/>
          <w:right w:val="nil"/>
          <w:between w:val="nil"/>
        </w:pBdr>
        <w:spacing w:line="276" w:lineRule="auto"/>
        <w:ind w:hanging="2"/>
        <w:rPr>
          <w:color w:val="000000"/>
        </w:rPr>
      </w:pPr>
      <w:r>
        <w:rPr>
          <w:b/>
          <w:color w:val="000000"/>
          <w:highlight w:val="white"/>
        </w:rPr>
        <w:t xml:space="preserve">Eelnevalt vajalikud tegevused: </w:t>
      </w:r>
      <w:r w:rsidRPr="00585624">
        <w:rPr>
          <w:color w:val="000000"/>
        </w:rPr>
        <w:t>õpetaja prindib välja igale õpilasele töölehe, õpetaja prindib välja ning paigutab QR-koodid koolimajja/õuealale</w:t>
      </w:r>
      <w:r w:rsidR="00B26418">
        <w:rPr>
          <w:color w:val="000000"/>
        </w:rPr>
        <w:t>.</w:t>
      </w:r>
      <w:r w:rsidR="00705D7A">
        <w:rPr>
          <w:color w:val="000000"/>
        </w:rPr>
        <w:t xml:space="preserve"> Distantsõppe korral võib näiteks õpetaja postitada 1-2 QR koodi iga päev </w:t>
      </w:r>
      <w:proofErr w:type="spellStart"/>
      <w:r w:rsidR="00705D7A">
        <w:rPr>
          <w:color w:val="000000"/>
        </w:rPr>
        <w:t>Padleti</w:t>
      </w:r>
      <w:proofErr w:type="spellEnd"/>
      <w:r w:rsidR="00705D7A">
        <w:rPr>
          <w:color w:val="000000"/>
        </w:rPr>
        <w:t xml:space="preserve"> veebitahvli seinale, Stuudiumisse või mõnda teise keskkonda.  </w:t>
      </w:r>
      <w:r w:rsidR="00D56DBB">
        <w:rPr>
          <w:color w:val="000000"/>
        </w:rPr>
        <w:t xml:space="preserve"> </w:t>
      </w:r>
      <w:r w:rsidR="00705D7A">
        <w:rPr>
          <w:color w:val="000000"/>
        </w:rPr>
        <w:t xml:space="preserve">Lisaks </w:t>
      </w:r>
      <w:r w:rsidR="00B26418">
        <w:rPr>
          <w:color w:val="000000"/>
        </w:rPr>
        <w:t xml:space="preserve">loob õpetaja </w:t>
      </w:r>
      <w:proofErr w:type="spellStart"/>
      <w:r w:rsidR="00B26418">
        <w:rPr>
          <w:color w:val="000000"/>
        </w:rPr>
        <w:t>ühistabeli</w:t>
      </w:r>
      <w:proofErr w:type="spellEnd"/>
      <w:r w:rsidR="00B26418">
        <w:rPr>
          <w:color w:val="000000"/>
        </w:rPr>
        <w:t>, kuhu iga grupp saab märkida oma vastuse</w:t>
      </w:r>
      <w:r w:rsidR="0028088A">
        <w:rPr>
          <w:color w:val="000000"/>
        </w:rPr>
        <w:t>d</w:t>
      </w:r>
      <w:r w:rsidR="00B26418">
        <w:rPr>
          <w:color w:val="000000"/>
        </w:rPr>
        <w:t xml:space="preserve"> järgmistele küsimustele: </w:t>
      </w:r>
      <w:r w:rsidR="00B26418">
        <w:t>Mitu ülesannet te ära lahendasite? Milline ülesanne meeldis teile kõige rohkem? Milline ülesanne pani kõige rohkem pingutama? Kas teile meeldis, et saite ise ülesandeid valida? Kas oleksite soovinud ülesannete lahendamiseks rohkem aega? Kas kasutasite ülesannete täitmisel õpetaja abi?</w:t>
      </w:r>
      <w:r w:rsidR="00E9304E">
        <w:t>.</w:t>
      </w:r>
    </w:p>
    <w:p w:rsidR="00B26418" w:rsidRDefault="00B26418" w:rsidP="0020543F">
      <w:pPr>
        <w:pBdr>
          <w:top w:val="nil"/>
          <w:left w:val="nil"/>
          <w:bottom w:val="nil"/>
          <w:right w:val="nil"/>
          <w:between w:val="nil"/>
        </w:pBdr>
        <w:spacing w:line="276" w:lineRule="auto"/>
        <w:ind w:hanging="2"/>
        <w:rPr>
          <w:color w:val="000000"/>
        </w:rPr>
      </w:pPr>
    </w:p>
    <w:p w:rsidR="0020543F" w:rsidRDefault="0020543F" w:rsidP="0020543F">
      <w:pPr>
        <w:pBdr>
          <w:top w:val="nil"/>
          <w:left w:val="nil"/>
          <w:bottom w:val="nil"/>
          <w:right w:val="nil"/>
          <w:between w:val="nil"/>
        </w:pBdr>
        <w:spacing w:line="276" w:lineRule="auto"/>
        <w:ind w:hanging="2"/>
        <w:rPr>
          <w:color w:val="000000"/>
        </w:rPr>
      </w:pPr>
      <w:r>
        <w:rPr>
          <w:b/>
          <w:color w:val="000000"/>
          <w:highlight w:val="white"/>
        </w:rPr>
        <w:t>Tunni käik</w:t>
      </w:r>
      <w:r>
        <w:rPr>
          <w:color w:val="000000"/>
          <w:highlight w:val="white"/>
        </w:rPr>
        <w:t>:</w:t>
      </w:r>
    </w:p>
    <w:tbl>
      <w:tblPr>
        <w:tblW w:w="14940" w:type="dxa"/>
        <w:tblLayout w:type="fixed"/>
        <w:tblLook w:val="0000" w:firstRow="0" w:lastRow="0" w:firstColumn="0" w:lastColumn="0" w:noHBand="0" w:noVBand="0"/>
      </w:tblPr>
      <w:tblGrid>
        <w:gridCol w:w="3540"/>
        <w:gridCol w:w="1320"/>
        <w:gridCol w:w="4590"/>
        <w:gridCol w:w="5490"/>
      </w:tblGrid>
      <w:tr w:rsidR="0020543F" w:rsidTr="006D4BF2">
        <w:trPr>
          <w:trHeight w:val="88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hanging="2"/>
              <w:rPr>
                <w:color w:val="000000"/>
              </w:rPr>
            </w:pPr>
            <w:r>
              <w:rPr>
                <w:b/>
                <w:color w:val="000000"/>
                <w:highlight w:val="white"/>
              </w:rPr>
              <w:t>Tunni osad</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hanging="2"/>
              <w:rPr>
                <w:color w:val="000000"/>
              </w:rPr>
            </w:pPr>
            <w:r>
              <w:rPr>
                <w:b/>
                <w:color w:val="000000"/>
                <w:highlight w:val="white"/>
              </w:rPr>
              <w:t>Tegevusele kuluv aeg</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hanging="2"/>
              <w:rPr>
                <w:color w:val="000000"/>
              </w:rPr>
            </w:pPr>
            <w:r>
              <w:rPr>
                <w:b/>
                <w:color w:val="000000"/>
                <w:highlight w:val="white"/>
              </w:rPr>
              <w:t>Õpetaja tegevus</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right="-3577" w:hanging="2"/>
              <w:rPr>
                <w:color w:val="000000"/>
              </w:rPr>
            </w:pPr>
            <w:r>
              <w:rPr>
                <w:b/>
                <w:color w:val="000000"/>
                <w:highlight w:val="white"/>
              </w:rPr>
              <w:t>Õpilaste tegevus</w:t>
            </w:r>
          </w:p>
        </w:tc>
      </w:tr>
      <w:tr w:rsidR="0020543F" w:rsidTr="006D4BF2">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hd w:val="clear" w:color="auto" w:fill="FFFFFF"/>
              <w:spacing w:line="276" w:lineRule="auto"/>
              <w:rPr>
                <w:color w:val="000000"/>
              </w:rPr>
            </w:pPr>
            <w:r>
              <w:rPr>
                <w:highlight w:val="white"/>
              </w:rPr>
              <w:t>HÄÄLESTUS</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rPr>
                <w:color w:val="000000"/>
              </w:rPr>
            </w:pPr>
            <w:r>
              <w:rPr>
                <w:color w:val="000000"/>
              </w:rPr>
              <w:t>5</w:t>
            </w:r>
          </w:p>
        </w:tc>
        <w:tc>
          <w:tcPr>
            <w:tcW w:w="45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0543F" w:rsidRDefault="0020543F" w:rsidP="006D4BF2">
            <w:pPr>
              <w:spacing w:line="276" w:lineRule="auto"/>
              <w:ind w:hanging="2"/>
              <w:rPr>
                <w:highlight w:val="white"/>
              </w:rPr>
            </w:pPr>
            <w:r w:rsidRPr="000714DB">
              <w:rPr>
                <w:highlight w:val="white"/>
              </w:rPr>
              <w:t>Õpetaja tutvustab tunni teemat ja tegevusi. Õpetaja jagab õpilastele töölehed ning näitab seejä</w:t>
            </w:r>
            <w:r w:rsidR="00457DC8">
              <w:rPr>
                <w:highlight w:val="white"/>
              </w:rPr>
              <w:t xml:space="preserve">rel kogu klassile </w:t>
            </w:r>
            <w:proofErr w:type="spellStart"/>
            <w:r w:rsidR="00457DC8">
              <w:rPr>
                <w:highlight w:val="white"/>
              </w:rPr>
              <w:t>YouTube</w:t>
            </w:r>
            <w:proofErr w:type="spellEnd"/>
            <w:r w:rsidR="00457DC8">
              <w:rPr>
                <w:highlight w:val="white"/>
              </w:rPr>
              <w:t xml:space="preserve"> video</w:t>
            </w:r>
            <w:r w:rsidRPr="000714DB">
              <w:rPr>
                <w:highlight w:val="white"/>
              </w:rPr>
              <w:t xml:space="preserve"> „</w:t>
            </w:r>
            <w:hyperlink r:id="rId6" w:history="1">
              <w:r w:rsidRPr="003A1BF5">
                <w:rPr>
                  <w:rStyle w:val="Hperlink"/>
                  <w:highlight w:val="white"/>
                </w:rPr>
                <w:t>Piip ja Tuut hoiavad Eesti lippu kõrgel - emakeelepäev, 14. märts</w:t>
              </w:r>
            </w:hyperlink>
            <w:r w:rsidRPr="000714DB">
              <w:rPr>
                <w:highlight w:val="white"/>
              </w:rPr>
              <w:t>“ (video vahemik 1:29 – 4:22).</w:t>
            </w:r>
            <w:r>
              <w:rPr>
                <w:highlight w:val="white"/>
              </w:rPr>
              <w:t xml:space="preserve"> </w:t>
            </w:r>
          </w:p>
          <w:p w:rsidR="0020543F" w:rsidRPr="000714DB" w:rsidRDefault="0020543F" w:rsidP="006D4BF2">
            <w:pPr>
              <w:spacing w:line="276" w:lineRule="auto"/>
              <w:ind w:hanging="2"/>
              <w:rPr>
                <w:highlight w:val="white"/>
              </w:rPr>
            </w:pPr>
            <w:r>
              <w:rPr>
                <w:highlight w:val="white"/>
              </w:rPr>
              <w:t xml:space="preserve">Õpetaja lepib õpilastega kokku kellaaja, millal tuleb naasta esialgsesse klassiruumi.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Pr="007A55FC" w:rsidRDefault="0020543F" w:rsidP="006D4BF2">
            <w:pPr>
              <w:pBdr>
                <w:top w:val="nil"/>
                <w:left w:val="nil"/>
                <w:bottom w:val="nil"/>
                <w:right w:val="nil"/>
                <w:between w:val="nil"/>
              </w:pBdr>
              <w:spacing w:line="276" w:lineRule="auto"/>
            </w:pPr>
            <w:r w:rsidRPr="000714DB">
              <w:rPr>
                <w:highlight w:val="white"/>
              </w:rPr>
              <w:t xml:space="preserve">Õpilased kuulavad õpetaja juhiseid. </w:t>
            </w:r>
            <w:r>
              <w:rPr>
                <w:highlight w:val="white"/>
              </w:rPr>
              <w:t>Töölehe k</w:t>
            </w:r>
            <w:r w:rsidRPr="000714DB">
              <w:rPr>
                <w:highlight w:val="white"/>
              </w:rPr>
              <w:t>ahele esimesele küsimusele</w:t>
            </w:r>
            <w:r>
              <w:rPr>
                <w:highlight w:val="white"/>
              </w:rPr>
              <w:t xml:space="preserve"> saavad</w:t>
            </w:r>
            <w:r w:rsidRPr="000714DB">
              <w:rPr>
                <w:highlight w:val="white"/>
              </w:rPr>
              <w:t xml:space="preserve"> õpilased </w:t>
            </w:r>
            <w:r>
              <w:rPr>
                <w:highlight w:val="white"/>
              </w:rPr>
              <w:t>vastuse videost.</w:t>
            </w:r>
            <w:r w:rsidRPr="000714DB">
              <w:rPr>
                <w:highlight w:val="white"/>
              </w:rPr>
              <w:t xml:space="preserve"> Seejärel </w:t>
            </w:r>
            <w:r>
              <w:rPr>
                <w:highlight w:val="white"/>
              </w:rPr>
              <w:t xml:space="preserve">jagunevad õpilased 2-3 liikmelistesse rühmadesse ning </w:t>
            </w:r>
            <w:r>
              <w:t xml:space="preserve">lähevad QR-koodi jahile. </w:t>
            </w:r>
          </w:p>
        </w:tc>
      </w:tr>
      <w:tr w:rsidR="0020543F" w:rsidTr="006A393A">
        <w:trPr>
          <w:trHeight w:val="1005"/>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hd w:val="clear" w:color="auto" w:fill="FFFFFF"/>
              <w:spacing w:line="276" w:lineRule="auto"/>
              <w:ind w:hanging="2"/>
              <w:rPr>
                <w:highlight w:val="white"/>
              </w:rPr>
            </w:pPr>
            <w:r>
              <w:rPr>
                <w:highlight w:val="white"/>
              </w:rPr>
              <w:t>ÕPPIMINE</w:t>
            </w:r>
          </w:p>
          <w:p w:rsidR="0020543F" w:rsidRDefault="0020543F" w:rsidP="006D4BF2">
            <w:pPr>
              <w:pBdr>
                <w:top w:val="nil"/>
                <w:left w:val="nil"/>
                <w:bottom w:val="nil"/>
                <w:right w:val="nil"/>
                <w:between w:val="nil"/>
              </w:pBdr>
              <w:shd w:val="clear" w:color="auto" w:fill="FFFFFF"/>
              <w:spacing w:line="276" w:lineRule="auto"/>
              <w:ind w:hanging="2"/>
              <w:rPr>
                <w:highlight w:val="white"/>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Pr="000714DB" w:rsidRDefault="0020543F" w:rsidP="006D4BF2">
            <w:pPr>
              <w:pBdr>
                <w:top w:val="nil"/>
                <w:left w:val="nil"/>
                <w:bottom w:val="nil"/>
                <w:right w:val="nil"/>
                <w:between w:val="nil"/>
              </w:pBdr>
              <w:spacing w:line="276" w:lineRule="auto"/>
              <w:rPr>
                <w:highlight w:val="white"/>
              </w:rPr>
            </w:pPr>
            <w:r>
              <w:rPr>
                <w:highlight w:val="white"/>
              </w:rPr>
              <w:t>30</w:t>
            </w:r>
          </w:p>
          <w:p w:rsidR="0020543F" w:rsidRPr="000714DB" w:rsidRDefault="0020543F" w:rsidP="006D4BF2">
            <w:pPr>
              <w:pBdr>
                <w:top w:val="nil"/>
                <w:left w:val="nil"/>
                <w:bottom w:val="nil"/>
                <w:right w:val="nil"/>
                <w:between w:val="nil"/>
              </w:pBdr>
              <w:spacing w:line="276" w:lineRule="auto"/>
              <w:rPr>
                <w:highlight w:val="white"/>
              </w:rPr>
            </w:pP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Pr="000714DB" w:rsidRDefault="0020543F" w:rsidP="006D4BF2">
            <w:pPr>
              <w:spacing w:line="276" w:lineRule="auto"/>
              <w:ind w:hanging="2"/>
              <w:rPr>
                <w:highlight w:val="white"/>
              </w:rPr>
            </w:pPr>
            <w:r>
              <w:rPr>
                <w:highlight w:val="white"/>
              </w:rPr>
              <w:t xml:space="preserve">Õpetaja liigub koolimajas/õuealal ringi ning abistab vajadusel õpilasi.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A393A">
            <w:pPr>
              <w:pBdr>
                <w:top w:val="nil"/>
                <w:left w:val="nil"/>
                <w:bottom w:val="nil"/>
                <w:right w:val="nil"/>
                <w:between w:val="nil"/>
              </w:pBdr>
              <w:spacing w:line="276" w:lineRule="auto"/>
            </w:pPr>
            <w:r>
              <w:t xml:space="preserve">Õpilased otsivad koolimajast/õuealalt QR-koode ning kirjutavad vastused töölehele. Kuigi tegutsetakse rühmades, siis igaüks täidab oma töölehe ise. </w:t>
            </w:r>
          </w:p>
        </w:tc>
      </w:tr>
      <w:tr w:rsidR="0020543F" w:rsidTr="00992122">
        <w:trPr>
          <w:trHeight w:val="1778"/>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hd w:val="clear" w:color="auto" w:fill="FFFFFF"/>
              <w:spacing w:line="276" w:lineRule="auto"/>
              <w:ind w:hanging="2"/>
              <w:rPr>
                <w:color w:val="000000"/>
              </w:rPr>
            </w:pPr>
            <w:r>
              <w:rPr>
                <w:highlight w:val="white"/>
              </w:rPr>
              <w:t>REFLEKSIOON</w:t>
            </w:r>
          </w:p>
          <w:p w:rsidR="0020543F" w:rsidRDefault="0020543F" w:rsidP="00992122">
            <w:pPr>
              <w:pBdr>
                <w:top w:val="nil"/>
                <w:left w:val="nil"/>
                <w:bottom w:val="nil"/>
                <w:right w:val="nil"/>
                <w:between w:val="nil"/>
              </w:pBdr>
              <w:spacing w:line="276" w:lineRule="auto"/>
              <w:rPr>
                <w:color w:val="000000"/>
              </w:rPr>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hanging="2"/>
              <w:rPr>
                <w:color w:val="000000"/>
              </w:rPr>
            </w:pPr>
            <w:r>
              <w:rPr>
                <w:color w:val="000000"/>
              </w:rPr>
              <w:t>10</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suppressAutoHyphens/>
              <w:spacing w:line="1" w:lineRule="atLeast"/>
              <w:textDirection w:val="btLr"/>
              <w:textAlignment w:val="top"/>
              <w:outlineLvl w:val="0"/>
            </w:pPr>
            <w:r>
              <w:t xml:space="preserve">Õpetaja teeb õpilastele </w:t>
            </w:r>
            <w:proofErr w:type="spellStart"/>
            <w:r>
              <w:t>ühistabeli</w:t>
            </w:r>
            <w:proofErr w:type="spellEnd"/>
            <w:r>
              <w:t xml:space="preserve"> lingi abil kättesaadavaks. Õpetaja teeb </w:t>
            </w:r>
            <w:proofErr w:type="spellStart"/>
            <w:r>
              <w:t>ühistabeli</w:t>
            </w:r>
            <w:proofErr w:type="spellEnd"/>
            <w:r>
              <w:t xml:space="preserve"> abil kogutud informatsioonist kokkuvõtte. </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43F" w:rsidRDefault="0020543F" w:rsidP="006D4BF2">
            <w:pPr>
              <w:pBdr>
                <w:top w:val="nil"/>
                <w:left w:val="nil"/>
                <w:bottom w:val="nil"/>
                <w:right w:val="nil"/>
                <w:between w:val="nil"/>
              </w:pBdr>
              <w:spacing w:line="276" w:lineRule="auto"/>
              <w:ind w:hanging="2"/>
            </w:pPr>
            <w:r>
              <w:t xml:space="preserve">Iga rühm valib ühe õpilase, kes avab arvutis </w:t>
            </w:r>
            <w:proofErr w:type="spellStart"/>
            <w:r>
              <w:t>ühistabeli</w:t>
            </w:r>
            <w:proofErr w:type="spellEnd"/>
            <w:r>
              <w:t xml:space="preserve">. Rühmad vastavad </w:t>
            </w:r>
            <w:proofErr w:type="spellStart"/>
            <w:r>
              <w:t>ühistabelis</w:t>
            </w:r>
            <w:proofErr w:type="spellEnd"/>
            <w:r>
              <w:t xml:space="preserve"> olevatele küsimustele. </w:t>
            </w:r>
          </w:p>
          <w:p w:rsidR="0020543F" w:rsidRDefault="0020543F" w:rsidP="006D4BF2">
            <w:pPr>
              <w:pBdr>
                <w:top w:val="nil"/>
                <w:left w:val="nil"/>
                <w:bottom w:val="nil"/>
                <w:right w:val="nil"/>
                <w:between w:val="nil"/>
              </w:pBdr>
              <w:spacing w:line="276" w:lineRule="auto"/>
              <w:ind w:hanging="2"/>
            </w:pPr>
            <w:r>
              <w:t xml:space="preserve"> </w:t>
            </w:r>
          </w:p>
          <w:p w:rsidR="0020543F" w:rsidRDefault="0020543F" w:rsidP="006D4BF2">
            <w:pPr>
              <w:pBdr>
                <w:top w:val="nil"/>
                <w:left w:val="nil"/>
                <w:bottom w:val="nil"/>
                <w:right w:val="nil"/>
                <w:between w:val="nil"/>
              </w:pBdr>
              <w:spacing w:line="276" w:lineRule="auto"/>
              <w:ind w:hanging="2"/>
            </w:pPr>
            <w:r>
              <w:t>Soovi korral võivad õpilased jätkat</w:t>
            </w:r>
            <w:r w:rsidR="00992122">
              <w:t>a QR-koodi jahti ka vahetunnis.</w:t>
            </w:r>
          </w:p>
        </w:tc>
      </w:tr>
    </w:tbl>
    <w:p w:rsidR="001B7CFD" w:rsidRPr="0020543F" w:rsidRDefault="001B7CFD" w:rsidP="00992122">
      <w:bookmarkStart w:id="0" w:name="_GoBack"/>
      <w:bookmarkEnd w:id="0"/>
    </w:p>
    <w:sectPr w:rsidR="001B7CFD" w:rsidRPr="0020543F" w:rsidSect="00072FE4">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4B7E"/>
    <w:multiLevelType w:val="hybridMultilevel"/>
    <w:tmpl w:val="47DC36DA"/>
    <w:lvl w:ilvl="0" w:tplc="03BEF442">
      <w:start w:val="1"/>
      <w:numFmt w:val="decimal"/>
      <w:lvlText w:val="%1)"/>
      <w:lvlJc w:val="left"/>
      <w:pPr>
        <w:ind w:left="358" w:hanging="360"/>
      </w:pPr>
      <w:rPr>
        <w:rFonts w:hint="default"/>
        <w:b w:val="0"/>
      </w:rPr>
    </w:lvl>
    <w:lvl w:ilvl="1" w:tplc="04250019" w:tentative="1">
      <w:start w:val="1"/>
      <w:numFmt w:val="lowerLetter"/>
      <w:lvlText w:val="%2."/>
      <w:lvlJc w:val="left"/>
      <w:pPr>
        <w:ind w:left="1078" w:hanging="360"/>
      </w:pPr>
    </w:lvl>
    <w:lvl w:ilvl="2" w:tplc="0425001B" w:tentative="1">
      <w:start w:val="1"/>
      <w:numFmt w:val="lowerRoman"/>
      <w:lvlText w:val="%3."/>
      <w:lvlJc w:val="right"/>
      <w:pPr>
        <w:ind w:left="1798" w:hanging="180"/>
      </w:pPr>
    </w:lvl>
    <w:lvl w:ilvl="3" w:tplc="0425000F" w:tentative="1">
      <w:start w:val="1"/>
      <w:numFmt w:val="decimal"/>
      <w:lvlText w:val="%4."/>
      <w:lvlJc w:val="left"/>
      <w:pPr>
        <w:ind w:left="2518" w:hanging="360"/>
      </w:pPr>
    </w:lvl>
    <w:lvl w:ilvl="4" w:tplc="04250019" w:tentative="1">
      <w:start w:val="1"/>
      <w:numFmt w:val="lowerLetter"/>
      <w:lvlText w:val="%5."/>
      <w:lvlJc w:val="left"/>
      <w:pPr>
        <w:ind w:left="3238" w:hanging="360"/>
      </w:pPr>
    </w:lvl>
    <w:lvl w:ilvl="5" w:tplc="0425001B" w:tentative="1">
      <w:start w:val="1"/>
      <w:numFmt w:val="lowerRoman"/>
      <w:lvlText w:val="%6."/>
      <w:lvlJc w:val="right"/>
      <w:pPr>
        <w:ind w:left="3958" w:hanging="180"/>
      </w:pPr>
    </w:lvl>
    <w:lvl w:ilvl="6" w:tplc="0425000F" w:tentative="1">
      <w:start w:val="1"/>
      <w:numFmt w:val="decimal"/>
      <w:lvlText w:val="%7."/>
      <w:lvlJc w:val="left"/>
      <w:pPr>
        <w:ind w:left="4678" w:hanging="360"/>
      </w:pPr>
    </w:lvl>
    <w:lvl w:ilvl="7" w:tplc="04250019" w:tentative="1">
      <w:start w:val="1"/>
      <w:numFmt w:val="lowerLetter"/>
      <w:lvlText w:val="%8."/>
      <w:lvlJc w:val="left"/>
      <w:pPr>
        <w:ind w:left="5398" w:hanging="360"/>
      </w:pPr>
    </w:lvl>
    <w:lvl w:ilvl="8" w:tplc="0425001B" w:tentative="1">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66"/>
    <w:rsid w:val="00072FE4"/>
    <w:rsid w:val="001B7CFD"/>
    <w:rsid w:val="0020543F"/>
    <w:rsid w:val="00214C55"/>
    <w:rsid w:val="0028088A"/>
    <w:rsid w:val="002979F2"/>
    <w:rsid w:val="00457DC8"/>
    <w:rsid w:val="006562D2"/>
    <w:rsid w:val="006A10AB"/>
    <w:rsid w:val="006A393A"/>
    <w:rsid w:val="00705D7A"/>
    <w:rsid w:val="007A6A4A"/>
    <w:rsid w:val="00992122"/>
    <w:rsid w:val="00AB4E7A"/>
    <w:rsid w:val="00B26418"/>
    <w:rsid w:val="00B72B7C"/>
    <w:rsid w:val="00C24E66"/>
    <w:rsid w:val="00D56DBB"/>
    <w:rsid w:val="00E930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3662"/>
  <w15:chartTrackingRefBased/>
  <w15:docId w15:val="{B4BA1B2B-E6DD-4EA7-A229-59D72FD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24E6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C24E66"/>
    <w:rPr>
      <w:color w:val="0000FF"/>
      <w:u w:val="single"/>
    </w:rPr>
  </w:style>
  <w:style w:type="character" w:styleId="Klastatudhperlink">
    <w:name w:val="FollowedHyperlink"/>
    <w:basedOn w:val="Liguvaikefont"/>
    <w:uiPriority w:val="99"/>
    <w:semiHidden/>
    <w:unhideWhenUsed/>
    <w:rsid w:val="00AB4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NJtm5xZSZA" TargetMode="External"/><Relationship Id="rId5" Type="http://schemas.openxmlformats.org/officeDocument/2006/relationships/hyperlink" Target="https://creativecommons.org/licenses/by-sa/3.0/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2599</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20</cp:revision>
  <dcterms:created xsi:type="dcterms:W3CDTF">2020-06-10T08:37:00Z</dcterms:created>
  <dcterms:modified xsi:type="dcterms:W3CDTF">2020-06-14T09:46:00Z</dcterms:modified>
</cp:coreProperties>
</file>